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5A502" w14:textId="298F67AE" w:rsidR="2E92060C" w:rsidRPr="00806BD4" w:rsidRDefault="2E92060C" w:rsidP="451F58E0">
      <w:pPr>
        <w:pStyle w:val="Flietext"/>
        <w:spacing w:line="276" w:lineRule="auto"/>
      </w:pPr>
      <w:r>
        <w:rPr>
          <w:rFonts w:ascii="Union" w:hAnsi="Union"/>
          <w:b/>
          <w:bCs/>
          <w:color w:val="auto"/>
          <w:sz w:val="22"/>
          <w:szCs w:val="22"/>
        </w:rPr>
        <w:t xml:space="preserve">Interpoma 2022: </w:t>
      </w:r>
      <w:r w:rsidR="006769C8">
        <w:rPr>
          <w:rFonts w:ascii="Union" w:hAnsi="Union"/>
          <w:b/>
          <w:bCs/>
          <w:color w:val="auto"/>
          <w:sz w:val="22"/>
          <w:szCs w:val="22"/>
        </w:rPr>
        <w:t>M</w:t>
      </w:r>
      <w:r>
        <w:rPr>
          <w:rFonts w:ascii="Union" w:hAnsi="Union"/>
          <w:b/>
          <w:bCs/>
          <w:color w:val="auto"/>
          <w:sz w:val="22"/>
          <w:szCs w:val="22"/>
        </w:rPr>
        <w:t xml:space="preserve">ore </w:t>
      </w:r>
      <w:r w:rsidR="006769C8">
        <w:rPr>
          <w:rFonts w:ascii="Union" w:hAnsi="Union"/>
          <w:b/>
          <w:bCs/>
          <w:color w:val="auto"/>
          <w:sz w:val="22"/>
          <w:szCs w:val="22"/>
        </w:rPr>
        <w:t>I</w:t>
      </w:r>
      <w:r>
        <w:rPr>
          <w:rFonts w:ascii="Union" w:hAnsi="Union"/>
          <w:b/>
          <w:bCs/>
          <w:color w:val="auto"/>
          <w:sz w:val="22"/>
          <w:szCs w:val="22"/>
        </w:rPr>
        <w:t xml:space="preserve">nternational </w:t>
      </w:r>
      <w:r w:rsidR="006769C8">
        <w:rPr>
          <w:rFonts w:ascii="Union" w:hAnsi="Union"/>
          <w:b/>
          <w:bCs/>
          <w:color w:val="auto"/>
          <w:sz w:val="22"/>
          <w:szCs w:val="22"/>
        </w:rPr>
        <w:t>T</w:t>
      </w:r>
      <w:r>
        <w:rPr>
          <w:rFonts w:ascii="Union" w:hAnsi="Union"/>
          <w:b/>
          <w:bCs/>
          <w:color w:val="auto"/>
          <w:sz w:val="22"/>
          <w:szCs w:val="22"/>
        </w:rPr>
        <w:t xml:space="preserve">han </w:t>
      </w:r>
      <w:r w:rsidR="006769C8">
        <w:rPr>
          <w:rFonts w:ascii="Union" w:hAnsi="Union"/>
          <w:b/>
          <w:bCs/>
          <w:color w:val="auto"/>
          <w:sz w:val="22"/>
          <w:szCs w:val="22"/>
        </w:rPr>
        <w:t>E</w:t>
      </w:r>
      <w:r>
        <w:rPr>
          <w:rFonts w:ascii="Union" w:hAnsi="Union"/>
          <w:b/>
          <w:bCs/>
          <w:color w:val="auto"/>
          <w:sz w:val="22"/>
          <w:szCs w:val="22"/>
        </w:rPr>
        <w:t>ver</w:t>
      </w:r>
    </w:p>
    <w:p w14:paraId="18CCEF79" w14:textId="77777777" w:rsidR="00921198" w:rsidRPr="00D82026" w:rsidRDefault="00921198" w:rsidP="009F6858">
      <w:pPr>
        <w:pStyle w:val="Flietext"/>
        <w:spacing w:line="276" w:lineRule="auto"/>
        <w:rPr>
          <w:rFonts w:ascii="Source Sans Pro SemiBold" w:hAnsi="Source Sans Pro SemiBold"/>
          <w:color w:val="auto"/>
          <w:sz w:val="22"/>
          <w:szCs w:val="22"/>
        </w:rPr>
      </w:pPr>
    </w:p>
    <w:p w14:paraId="7A63AA4C" w14:textId="18F55A52" w:rsidR="00CE2CE8" w:rsidRPr="00924121" w:rsidRDefault="2F529FE0" w:rsidP="308AFA60">
      <w:pPr>
        <w:pStyle w:val="Flietext"/>
        <w:rPr>
          <w:rFonts w:ascii="Source Sans Pro SemiBold" w:hAnsi="Source Sans Pro SemiBold"/>
          <w:color w:val="auto"/>
        </w:rPr>
      </w:pPr>
      <w:r>
        <w:rPr>
          <w:rFonts w:ascii="Source Sans Pro SemiBold" w:hAnsi="Source Sans Pro SemiBold"/>
          <w:color w:val="auto"/>
        </w:rPr>
        <w:t>Experts from applied research, producers, sellers, and other stakeholders from the apple ecosystem attending the 12th edition of the international apple trade show Interpoma identified an increasing labor shortage as well as climate change as the key challenges for the global apple industry. Interpoma 2022 saw more international visitors than ever before, and the exhibitors expressed their exceptionally high satisfaction with this year’s show.</w:t>
      </w:r>
    </w:p>
    <w:p w14:paraId="6A5057C1" w14:textId="69FCF5AA" w:rsidR="00CE2CE8" w:rsidRPr="00D82026" w:rsidRDefault="00CE2CE8" w:rsidP="308AFA60">
      <w:pPr>
        <w:pStyle w:val="Flietext"/>
        <w:rPr>
          <w:rFonts w:ascii="Source Sans Pro SemiBold" w:hAnsi="Source Sans Pro SemiBold"/>
          <w:color w:val="auto"/>
        </w:rPr>
      </w:pPr>
    </w:p>
    <w:p w14:paraId="5186F20F" w14:textId="77E8090F" w:rsidR="00CE2CE8" w:rsidRPr="00924121" w:rsidRDefault="002950EF" w:rsidP="308AFA60">
      <w:pPr>
        <w:pStyle w:val="Flietext"/>
        <w:rPr>
          <w:color w:val="auto"/>
        </w:rPr>
      </w:pPr>
      <w:r w:rsidRPr="00343898">
        <w:rPr>
          <w:color w:val="auto"/>
        </w:rPr>
        <w:t xml:space="preserve">Bolzano, November </w:t>
      </w:r>
      <w:r w:rsidR="006769C8" w:rsidRPr="00343898">
        <w:rPr>
          <w:color w:val="auto"/>
        </w:rPr>
        <w:t>2</w:t>
      </w:r>
      <w:r w:rsidR="00343898">
        <w:rPr>
          <w:color w:val="auto"/>
        </w:rPr>
        <w:t>2</w:t>
      </w:r>
      <w:r w:rsidR="00343898">
        <w:rPr>
          <w:color w:val="auto"/>
          <w:vertAlign w:val="superscript"/>
        </w:rPr>
        <w:t>nd</w:t>
      </w:r>
      <w:r w:rsidR="006769C8" w:rsidRPr="00343898">
        <w:rPr>
          <w:color w:val="auto"/>
        </w:rPr>
        <w:t xml:space="preserve">, </w:t>
      </w:r>
      <w:r w:rsidRPr="00343898">
        <w:rPr>
          <w:color w:val="auto"/>
        </w:rPr>
        <w:t>2022</w:t>
      </w:r>
      <w:r w:rsidR="00343898">
        <w:rPr>
          <w:color w:val="auto"/>
        </w:rPr>
        <w:t xml:space="preserve"> - </w:t>
      </w:r>
      <w:r w:rsidRPr="00343898">
        <w:rPr>
          <w:color w:val="auto"/>
        </w:rPr>
        <w:t xml:space="preserve">The event’s success exceeded all expectations: After four long years, the Fiera Bolzano exhibition center hosted a total of 490 exhibitors, 70 % of which from Italy and 30 % from abroad, and more than 16,000 visitors </w:t>
      </w:r>
      <w:bookmarkStart w:id="0" w:name="_Hlk119920707"/>
      <w:r w:rsidRPr="00343898">
        <w:rPr>
          <w:color w:val="auto"/>
        </w:rPr>
        <w:t>from over 70 countries, i. e. from all major apple-growing countries in the world including France, Japan, New Zealand, Poland</w:t>
      </w:r>
      <w:r w:rsidR="00343898" w:rsidRPr="00343898">
        <w:rPr>
          <w:color w:val="auto"/>
        </w:rPr>
        <w:t xml:space="preserve"> and</w:t>
      </w:r>
      <w:r w:rsidRPr="00343898">
        <w:rPr>
          <w:color w:val="auto"/>
        </w:rPr>
        <w:t xml:space="preserve"> the United States.</w:t>
      </w:r>
      <w:r>
        <w:rPr>
          <w:color w:val="auto"/>
        </w:rPr>
        <w:t xml:space="preserve"> </w:t>
      </w:r>
      <w:bookmarkEnd w:id="0"/>
    </w:p>
    <w:p w14:paraId="60830D0F" w14:textId="77777777" w:rsidR="00CE2CE8" w:rsidRPr="00D82026" w:rsidRDefault="00CE2CE8" w:rsidP="00347937">
      <w:pPr>
        <w:pStyle w:val="Flietext"/>
        <w:rPr>
          <w:color w:val="FF0000"/>
        </w:rPr>
      </w:pPr>
    </w:p>
    <w:p w14:paraId="61C99772" w14:textId="24E0CAE4" w:rsidR="00757B75" w:rsidRDefault="00E34F96" w:rsidP="00347937">
      <w:pPr>
        <w:pStyle w:val="Flietext"/>
        <w:rPr>
          <w:color w:val="auto"/>
        </w:rPr>
      </w:pPr>
      <w:r>
        <w:rPr>
          <w:color w:val="auto"/>
        </w:rPr>
        <w:t xml:space="preserve">With a total number of 800 attendees, the international Interpoma Congress was sold out completely. While Day 1 offered an insider perspective into the developments in the US apple sector, Day 2 focused on presentations by the world’s leading manufacturers of apple harvesting robots. The guided Interpoma Tours were also fully booked and provided 500 international visitors with the opportunity to learn more about the modern fruit-selling and </w:t>
      </w:r>
      <w:r w:rsidR="006769C8">
        <w:rPr>
          <w:color w:val="auto"/>
        </w:rPr>
        <w:t>fruit</w:t>
      </w:r>
      <w:r>
        <w:rPr>
          <w:color w:val="auto"/>
        </w:rPr>
        <w:t>-producing companies of South Tyrol. All trade show and congress attendees received a free copy of the 2nd edition of the official Interpoma Magazine, which, just like the previous edition, was again printed on 100 % apple paper and offered interesting insights into the world of apple growing.</w:t>
      </w:r>
    </w:p>
    <w:p w14:paraId="2F977B00" w14:textId="615682C5" w:rsidR="00E34F96" w:rsidRPr="00D82026" w:rsidRDefault="00E34F96" w:rsidP="00347937">
      <w:pPr>
        <w:pStyle w:val="Flietext"/>
        <w:rPr>
          <w:color w:val="auto"/>
        </w:rPr>
      </w:pPr>
    </w:p>
    <w:p w14:paraId="4B7D92B7" w14:textId="3DC6EA3F" w:rsidR="0DC64343" w:rsidRDefault="00B52C14">
      <w:pPr>
        <w:pStyle w:val="Flietext"/>
        <w:rPr>
          <w:color w:val="auto"/>
        </w:rPr>
      </w:pPr>
      <w:r>
        <w:rPr>
          <w:color w:val="auto"/>
        </w:rPr>
        <w:t>“If you were worried that the fact that there was no Interpoma for a full four years might have negatively affected the trade show’s appeal, you can rest assured. Actually</w:t>
      </w:r>
      <w:r w:rsidR="00343898">
        <w:rPr>
          <w:color w:val="auto"/>
        </w:rPr>
        <w:t>,</w:t>
      </w:r>
      <w:r>
        <w:rPr>
          <w:color w:val="auto"/>
        </w:rPr>
        <w:t xml:space="preserve"> it</w:t>
      </w:r>
      <w:r w:rsidR="006769C8">
        <w:rPr>
          <w:color w:val="auto"/>
        </w:rPr>
        <w:t>’</w:t>
      </w:r>
      <w:r>
        <w:rPr>
          <w:color w:val="auto"/>
        </w:rPr>
        <w:t xml:space="preserve">s quite the contrary: We have seen more international visitors than ever before, even though visitors from Asia could not attend this year due to pandemic-related restrictions,” says Thomas Mur, </w:t>
      </w:r>
      <w:r w:rsidR="006769C8">
        <w:rPr>
          <w:color w:val="auto"/>
        </w:rPr>
        <w:t xml:space="preserve">Fiera Bolzano’s </w:t>
      </w:r>
      <w:r>
        <w:rPr>
          <w:color w:val="auto"/>
        </w:rPr>
        <w:t>director. “The powerful and unparalleled network of the South Tyrolean apple industry spanning sectors such as research, consulting, and marketing continues to be the key factor for success of this trade show and represents a global showcase for sustainable growth and a passion for continually improving the fruit-growing business.”</w:t>
      </w:r>
    </w:p>
    <w:p w14:paraId="5B4C3370" w14:textId="60F4A326" w:rsidR="308AFA60" w:rsidRPr="00D82026" w:rsidRDefault="308AFA60" w:rsidP="308AFA60">
      <w:pPr>
        <w:pStyle w:val="Flietext"/>
        <w:rPr>
          <w:color w:val="auto"/>
        </w:rPr>
      </w:pPr>
    </w:p>
    <w:p w14:paraId="4F6F76DD" w14:textId="77777777" w:rsidR="00825CD9" w:rsidRDefault="69F1142E" w:rsidP="00347937">
      <w:pPr>
        <w:pStyle w:val="Flietext"/>
        <w:rPr>
          <w:color w:val="auto"/>
        </w:rPr>
      </w:pPr>
      <w:r>
        <w:rPr>
          <w:color w:val="auto"/>
        </w:rPr>
        <w:t xml:space="preserve">Exclusive high-tech solutions designed to combat labor shortages including robots for automated harvesting were presented at the show and will undergo further development during the next couple of years before they are ready to be launched into the market. A multitude of innovations in automation and mechanization will help make up for the lack of skilled labor. Another key area covered during Interpoma 2022 was climate change. The Interpoma Award was presented for the most innovative technologies in the field of water management in apple orchards dedicated to reducing the amount of water required to yield the same amount of crops. </w:t>
      </w:r>
    </w:p>
    <w:p w14:paraId="7E5650E4" w14:textId="77777777" w:rsidR="00825CD9" w:rsidRPr="00D82026" w:rsidRDefault="00825CD9" w:rsidP="00347937">
      <w:pPr>
        <w:pStyle w:val="Flietext"/>
        <w:rPr>
          <w:color w:val="auto"/>
        </w:rPr>
      </w:pPr>
    </w:p>
    <w:p w14:paraId="15FD2F72" w14:textId="77777777" w:rsidR="00825CD9" w:rsidRPr="00D82026" w:rsidRDefault="00825CD9" w:rsidP="00347937">
      <w:pPr>
        <w:pStyle w:val="Flietext"/>
        <w:rPr>
          <w:color w:val="auto"/>
        </w:rPr>
      </w:pPr>
    </w:p>
    <w:p w14:paraId="20A67195" w14:textId="77777777" w:rsidR="00825CD9" w:rsidRPr="00D82026" w:rsidRDefault="00825CD9" w:rsidP="00347937">
      <w:pPr>
        <w:pStyle w:val="Flietext"/>
        <w:rPr>
          <w:color w:val="auto"/>
        </w:rPr>
      </w:pPr>
    </w:p>
    <w:p w14:paraId="4EE39C41" w14:textId="2D11D85F" w:rsidR="00E34F96" w:rsidRDefault="00CE2CE8" w:rsidP="00347937">
      <w:pPr>
        <w:pStyle w:val="Flietext"/>
        <w:rPr>
          <w:color w:val="auto"/>
        </w:rPr>
      </w:pPr>
      <w:r>
        <w:rPr>
          <w:color w:val="auto"/>
        </w:rPr>
        <w:lastRenderedPageBreak/>
        <w:t xml:space="preserve">A new addition to this year’s show was the Interpoma Variety Garden held at the </w:t>
      </w:r>
      <w:proofErr w:type="spellStart"/>
      <w:r>
        <w:rPr>
          <w:color w:val="auto"/>
        </w:rPr>
        <w:t>FieraMesse</w:t>
      </w:r>
      <w:proofErr w:type="spellEnd"/>
      <w:r>
        <w:rPr>
          <w:color w:val="auto"/>
        </w:rPr>
        <w:t xml:space="preserve"> H1 </w:t>
      </w:r>
      <w:proofErr w:type="spellStart"/>
      <w:r>
        <w:rPr>
          <w:color w:val="auto"/>
        </w:rPr>
        <w:t>Eventspace</w:t>
      </w:r>
      <w:proofErr w:type="spellEnd"/>
      <w:r>
        <w:rPr>
          <w:color w:val="auto"/>
        </w:rPr>
        <w:t>, which invited visitors to embark on a colorful journey through the history of variety management and explore the world’s first exhibition of 60 branded apple varieties.</w:t>
      </w:r>
    </w:p>
    <w:p w14:paraId="3C601B02" w14:textId="77777777" w:rsidR="00676EFB" w:rsidRPr="00D82026" w:rsidRDefault="00676EFB" w:rsidP="009C7D98">
      <w:pPr>
        <w:pStyle w:val="Flietext"/>
        <w:rPr>
          <w:color w:val="auto"/>
        </w:rPr>
      </w:pPr>
    </w:p>
    <w:p w14:paraId="0DA4DB49" w14:textId="50A29F9F" w:rsidR="009A4C68" w:rsidRDefault="009A4C68" w:rsidP="009A4C68">
      <w:pPr>
        <w:pStyle w:val="Flietext"/>
        <w:rPr>
          <w:color w:val="auto"/>
        </w:rPr>
      </w:pPr>
      <w:r>
        <w:rPr>
          <w:color w:val="auto"/>
        </w:rPr>
        <w:t>Sebastian Stocker from the manufacturer of agricultural machines of the same name based in South Tyrol, was more than happy: “Interpoma was a huge success for us! At this year’s show, we presented our company in a completely new way. We have grown quite a bit compared to the 2018 edition, and our expectations for the show were exceeded by 300 %. Many visitors found their way to our booth on all three show days.”</w:t>
      </w:r>
    </w:p>
    <w:p w14:paraId="087D3A58" w14:textId="77777777" w:rsidR="009A4C68" w:rsidRPr="00D82026" w:rsidRDefault="009A4C68" w:rsidP="009A4C68">
      <w:pPr>
        <w:pStyle w:val="Flietext"/>
        <w:rPr>
          <w:color w:val="auto"/>
        </w:rPr>
      </w:pPr>
    </w:p>
    <w:p w14:paraId="4733E5A2" w14:textId="67BAF311" w:rsidR="009A4C68" w:rsidRDefault="009A4C68" w:rsidP="009A4C68">
      <w:pPr>
        <w:pStyle w:val="Flietext"/>
        <w:rPr>
          <w:color w:val="auto"/>
        </w:rPr>
      </w:pPr>
      <w:r>
        <w:rPr>
          <w:color w:val="auto"/>
        </w:rPr>
        <w:t xml:space="preserve">Gabriele </w:t>
      </w:r>
      <w:proofErr w:type="spellStart"/>
      <w:r>
        <w:rPr>
          <w:color w:val="auto"/>
        </w:rPr>
        <w:t>Gessi</w:t>
      </w:r>
      <w:proofErr w:type="spellEnd"/>
      <w:r>
        <w:rPr>
          <w:color w:val="auto"/>
        </w:rPr>
        <w:t xml:space="preserve"> from </w:t>
      </w:r>
      <w:proofErr w:type="spellStart"/>
      <w:r>
        <w:rPr>
          <w:color w:val="auto"/>
        </w:rPr>
        <w:t>Palbox</w:t>
      </w:r>
      <w:proofErr w:type="spellEnd"/>
      <w:r>
        <w:rPr>
          <w:color w:val="auto"/>
        </w:rPr>
        <w:t xml:space="preserve">, a large-sized container manufacturer from </w:t>
      </w:r>
      <w:r w:rsidR="00E266BE">
        <w:rPr>
          <w:color w:val="auto"/>
        </w:rPr>
        <w:t>Italy</w:t>
      </w:r>
      <w:r>
        <w:rPr>
          <w:color w:val="auto"/>
        </w:rPr>
        <w:t>, states: “Interpoma is a very important trade show for us, because apples are our key business. We’ve expanded and redesigned our booth to show how much our company has grown and evolved during the last couple of years featuring many new and innovative products. We are more than happy with how this show turned out for us, seeing as it gave us the chance to meet so many people whom it was really hard to reach out to during the last four years.”</w:t>
      </w:r>
    </w:p>
    <w:p w14:paraId="0FDA2674" w14:textId="77777777" w:rsidR="009A4C68" w:rsidRPr="00D82026" w:rsidRDefault="009A4C68" w:rsidP="009A4C68">
      <w:pPr>
        <w:pStyle w:val="Flietext"/>
        <w:rPr>
          <w:color w:val="auto"/>
        </w:rPr>
      </w:pPr>
    </w:p>
    <w:p w14:paraId="334EB891" w14:textId="5F0E7EB4" w:rsidR="00B00844" w:rsidRDefault="009A4C68" w:rsidP="00B00844">
      <w:pPr>
        <w:pStyle w:val="Flietext"/>
        <w:rPr>
          <w:color w:val="auto"/>
        </w:rPr>
      </w:pPr>
      <w:r>
        <w:rPr>
          <w:color w:val="auto"/>
        </w:rPr>
        <w:t>The next edition of the trade show dedicated to the production, storage, and marketing of apples will again be held in Bolzano in November 2024. Recordings of both days of the Interpoma Congress will be made available on the trade show’s website for anyone to enjoy in the meantime.</w:t>
      </w:r>
    </w:p>
    <w:p w14:paraId="7D912798" w14:textId="261E161D" w:rsidR="009A4C68" w:rsidRPr="00D82026" w:rsidRDefault="009A4C68" w:rsidP="00347937">
      <w:pPr>
        <w:pStyle w:val="Flietext"/>
        <w:rPr>
          <w:color w:val="auto"/>
        </w:rPr>
      </w:pPr>
    </w:p>
    <w:p w14:paraId="6B43280E" w14:textId="3D640EF7" w:rsidR="009A4C68" w:rsidRDefault="009A4C68" w:rsidP="00347937">
      <w:pPr>
        <w:pStyle w:val="Flietext"/>
        <w:rPr>
          <w:rStyle w:val="Hyperlink"/>
        </w:rPr>
      </w:pPr>
      <w:r>
        <w:rPr>
          <w:color w:val="auto"/>
        </w:rPr>
        <w:t xml:space="preserve">For further information, please visit: </w:t>
      </w:r>
      <w:hyperlink r:id="rId10" w:history="1">
        <w:r>
          <w:rPr>
            <w:rStyle w:val="Hyperlink"/>
          </w:rPr>
          <w:t>www.interpoma.it/en</w:t>
        </w:r>
      </w:hyperlink>
    </w:p>
    <w:p w14:paraId="429EF84A" w14:textId="67A81190" w:rsidR="00343898" w:rsidRDefault="00343898" w:rsidP="00347937">
      <w:pPr>
        <w:pStyle w:val="Flietext"/>
        <w:rPr>
          <w:rStyle w:val="Hyperlink"/>
        </w:rPr>
      </w:pPr>
    </w:p>
    <w:p w14:paraId="35C92247" w14:textId="77777777" w:rsidR="00343898" w:rsidRDefault="00343898" w:rsidP="00343898">
      <w:pPr>
        <w:pStyle w:val="Flietext"/>
        <w:spacing w:line="276" w:lineRule="auto"/>
      </w:pPr>
    </w:p>
    <w:p w14:paraId="0034BB3D" w14:textId="77777777" w:rsidR="00343898" w:rsidRPr="000F030B" w:rsidRDefault="00343898" w:rsidP="00343898">
      <w:pPr>
        <w:pStyle w:val="Flietext"/>
        <w:spacing w:line="276" w:lineRule="auto"/>
        <w:rPr>
          <w:rFonts w:ascii="Source Sans Pro SemiBold" w:hAnsi="Source Sans Pro SemiBold"/>
          <w:lang w:val="it-IT"/>
        </w:rPr>
      </w:pPr>
      <w:r w:rsidRPr="000F030B">
        <w:rPr>
          <w:rFonts w:ascii="Source Sans Pro SemiBold" w:hAnsi="Source Sans Pro SemiBold"/>
          <w:lang w:val="it-IT"/>
        </w:rPr>
        <w:t>Interpoma Press Office c/o fruitecom</w:t>
      </w:r>
    </w:p>
    <w:p w14:paraId="01FFC48B" w14:textId="77777777" w:rsidR="00343898" w:rsidRDefault="00343898" w:rsidP="00343898">
      <w:pPr>
        <w:pStyle w:val="Flietext"/>
        <w:spacing w:line="276" w:lineRule="auto"/>
        <w:rPr>
          <w:lang w:val="nl-NL"/>
        </w:rPr>
      </w:pPr>
      <w:r w:rsidRPr="00F74A4E">
        <w:rPr>
          <w:lang w:val="nl-NL"/>
        </w:rPr>
        <w:t>Elena Vincenzi</w:t>
      </w:r>
      <w:r>
        <w:rPr>
          <w:lang w:val="nl-NL"/>
        </w:rPr>
        <w:t xml:space="preserve"> – </w:t>
      </w:r>
      <w:hyperlink r:id="rId11" w:history="1">
        <w:r w:rsidRPr="00F74A4E">
          <w:rPr>
            <w:rStyle w:val="Hyperlink"/>
            <w:lang w:val="nl-NL"/>
          </w:rPr>
          <w:t>elena.vincenzi@fruitecom.it</w:t>
        </w:r>
      </w:hyperlink>
      <w:r>
        <w:rPr>
          <w:lang w:val="nl-NL"/>
        </w:rPr>
        <w:t xml:space="preserve"> – </w:t>
      </w:r>
      <w:r w:rsidRPr="00F74A4E">
        <w:rPr>
          <w:lang w:val="nl-NL"/>
        </w:rPr>
        <w:t>+39 340</w:t>
      </w:r>
      <w:r>
        <w:rPr>
          <w:lang w:val="nl-NL"/>
        </w:rPr>
        <w:t xml:space="preserve"> </w:t>
      </w:r>
      <w:r w:rsidRPr="00F74A4E">
        <w:rPr>
          <w:lang w:val="nl-NL"/>
        </w:rPr>
        <w:t>5588732</w:t>
      </w:r>
    </w:p>
    <w:p w14:paraId="4C23B082" w14:textId="77777777" w:rsidR="00343898" w:rsidRPr="00F74A4E" w:rsidRDefault="00343898" w:rsidP="00343898">
      <w:pPr>
        <w:pStyle w:val="Flietext"/>
        <w:spacing w:line="276" w:lineRule="auto"/>
        <w:rPr>
          <w:lang w:val="nl-NL"/>
        </w:rPr>
      </w:pPr>
      <w:r>
        <w:rPr>
          <w:lang w:val="nl-NL"/>
        </w:rPr>
        <w:t xml:space="preserve">Michela Dongi – </w:t>
      </w:r>
      <w:hyperlink r:id="rId12" w:history="1">
        <w:r w:rsidRPr="00C800DD">
          <w:rPr>
            <w:rStyle w:val="Hyperlink"/>
            <w:lang w:val="nl-NL"/>
          </w:rPr>
          <w:t>michela.dongi@fruitecom.it</w:t>
        </w:r>
      </w:hyperlink>
      <w:r>
        <w:rPr>
          <w:lang w:val="nl-NL"/>
        </w:rPr>
        <w:t xml:space="preserve"> - +</w:t>
      </w:r>
      <w:r w:rsidRPr="00F015BA">
        <w:rPr>
          <w:lang w:val="nl-NL"/>
        </w:rPr>
        <w:t>39</w:t>
      </w:r>
      <w:r>
        <w:rPr>
          <w:lang w:val="nl-NL"/>
        </w:rPr>
        <w:t xml:space="preserve"> </w:t>
      </w:r>
      <w:r w:rsidRPr="00F015BA">
        <w:rPr>
          <w:lang w:val="nl-NL"/>
        </w:rPr>
        <w:t>348</w:t>
      </w:r>
      <w:r>
        <w:rPr>
          <w:lang w:val="nl-NL"/>
        </w:rPr>
        <w:t xml:space="preserve"> </w:t>
      </w:r>
      <w:r w:rsidRPr="00F015BA">
        <w:rPr>
          <w:lang w:val="nl-NL"/>
        </w:rPr>
        <w:t>4074079</w:t>
      </w:r>
    </w:p>
    <w:p w14:paraId="1037534B" w14:textId="77777777" w:rsidR="00343898" w:rsidRPr="00F74A4E" w:rsidRDefault="00343898" w:rsidP="00343898">
      <w:pPr>
        <w:pStyle w:val="Flietext"/>
        <w:spacing w:line="276" w:lineRule="auto"/>
        <w:rPr>
          <w:lang w:val="nl-NL"/>
        </w:rPr>
      </w:pPr>
    </w:p>
    <w:p w14:paraId="35832343" w14:textId="77777777" w:rsidR="00343898" w:rsidRPr="0005768A" w:rsidRDefault="00343898" w:rsidP="00343898">
      <w:pPr>
        <w:pStyle w:val="Flietext"/>
        <w:spacing w:line="276" w:lineRule="auto"/>
        <w:rPr>
          <w:rFonts w:ascii="Source Sans Pro SemiBold" w:hAnsi="Source Sans Pro SemiBold"/>
        </w:rPr>
      </w:pPr>
      <w:r>
        <w:rPr>
          <w:rFonts w:ascii="Source Sans Pro SemiBold" w:hAnsi="Source Sans Pro SemiBold"/>
        </w:rPr>
        <w:t xml:space="preserve">Bolzano Exhibition Center – Public Relations </w:t>
      </w:r>
    </w:p>
    <w:p w14:paraId="02EC91F7" w14:textId="77777777" w:rsidR="00343898" w:rsidRPr="00ED480D" w:rsidRDefault="00343898" w:rsidP="00343898">
      <w:pPr>
        <w:pStyle w:val="Flietext"/>
        <w:spacing w:line="276" w:lineRule="auto"/>
      </w:pPr>
      <w:r>
        <w:t xml:space="preserve">Florian Schmittner – </w:t>
      </w:r>
      <w:hyperlink r:id="rId13" w:history="1">
        <w:r>
          <w:rPr>
            <w:rStyle w:val="Hyperlink"/>
          </w:rPr>
          <w:t>florian.schmittner@fieramesse.com</w:t>
        </w:r>
      </w:hyperlink>
      <w:r>
        <w:t xml:space="preserve"> – +39 0471 516017</w:t>
      </w:r>
    </w:p>
    <w:p w14:paraId="35B6A39F" w14:textId="77777777" w:rsidR="00343898" w:rsidRDefault="00343898" w:rsidP="00347937">
      <w:pPr>
        <w:pStyle w:val="Flietext"/>
        <w:rPr>
          <w:color w:val="auto"/>
        </w:rPr>
      </w:pPr>
    </w:p>
    <w:sectPr w:rsidR="00343898" w:rsidSect="00832AF3">
      <w:headerReference w:type="default" r:id="rId14"/>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995F6" w14:textId="77777777" w:rsidR="009A4452" w:rsidRDefault="009A4452" w:rsidP="004B113E">
      <w:r>
        <w:separator/>
      </w:r>
    </w:p>
  </w:endnote>
  <w:endnote w:type="continuationSeparator" w:id="0">
    <w:p w14:paraId="4FE79A2A" w14:textId="77777777" w:rsidR="009A4452" w:rsidRDefault="009A4452"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Cambria Math"/>
    <w:charset w:val="00"/>
    <w:family w:val="swiss"/>
    <w:pitch w:val="variable"/>
    <w:sig w:usb0="600002F7" w:usb1="02000001" w:usb2="00000000" w:usb3="00000000" w:csb0="0000019F" w:csb1="00000000"/>
  </w:font>
  <w:font w:name="Union">
    <w:altName w:val="Calibri"/>
    <w:panose1 w:val="02000000000000000000"/>
    <w:charset w:val="00"/>
    <w:family w:val="modern"/>
    <w:notTrueType/>
    <w:pitch w:val="variable"/>
    <w:sig w:usb0="0000008F" w:usb1="00000000"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SemiBold">
    <w:altName w:val="Cambria Math"/>
    <w:charset w:val="00"/>
    <w:family w:val="swiss"/>
    <w:pitch w:val="variable"/>
    <w:sig w:usb0="600002F7" w:usb1="02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7DDE9E" w14:textId="77777777" w:rsidR="009A4452" w:rsidRDefault="009A4452" w:rsidP="004B113E">
      <w:r>
        <w:separator/>
      </w:r>
    </w:p>
  </w:footnote>
  <w:footnote w:type="continuationSeparator" w:id="0">
    <w:p w14:paraId="495B0323" w14:textId="77777777" w:rsidR="009A4452" w:rsidRDefault="009A4452"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F2CE8" w14:textId="77777777" w:rsidR="00832AF3" w:rsidRDefault="00BF156C">
    <w:pPr>
      <w:pStyle w:val="Kopfzeile"/>
    </w:pPr>
    <w:r>
      <w:rPr>
        <w:noProof/>
        <w:lang w:val="de-DE" w:bidi="ar-SA"/>
      </w:rPr>
      <w:drawing>
        <wp:anchor distT="0" distB="0" distL="114300" distR="114300" simplePos="0" relativeHeight="251657728" behindDoc="1" locked="0" layoutInCell="1" allowOverlap="1" wp14:anchorId="089AE70C" wp14:editId="399E7242">
          <wp:simplePos x="0" y="0"/>
          <wp:positionH relativeFrom="column">
            <wp:posOffset>-718185</wp:posOffset>
          </wp:positionH>
          <wp:positionV relativeFrom="paragraph">
            <wp:posOffset>-989965</wp:posOffset>
          </wp:positionV>
          <wp:extent cx="7560310" cy="10711815"/>
          <wp:effectExtent l="0" t="0" r="2540" b="0"/>
          <wp:wrapNone/>
          <wp:docPr id="1" name="Grafik 1" descr="WordVorlage-Hintergrung_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Vorlage-Hintergrung_I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1181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026"/>
    <w:rsid w:val="00014CC2"/>
    <w:rsid w:val="000159B0"/>
    <w:rsid w:val="00021909"/>
    <w:rsid w:val="00023A0A"/>
    <w:rsid w:val="000356D6"/>
    <w:rsid w:val="00037931"/>
    <w:rsid w:val="00047717"/>
    <w:rsid w:val="000528A1"/>
    <w:rsid w:val="00056F2C"/>
    <w:rsid w:val="00060088"/>
    <w:rsid w:val="00063CC5"/>
    <w:rsid w:val="00066401"/>
    <w:rsid w:val="000673FC"/>
    <w:rsid w:val="00073B44"/>
    <w:rsid w:val="000742C2"/>
    <w:rsid w:val="000961A8"/>
    <w:rsid w:val="000A0732"/>
    <w:rsid w:val="000A57B7"/>
    <w:rsid w:val="000A57F4"/>
    <w:rsid w:val="000BC207"/>
    <w:rsid w:val="000C0EB0"/>
    <w:rsid w:val="000C26AA"/>
    <w:rsid w:val="000C4777"/>
    <w:rsid w:val="000E0E31"/>
    <w:rsid w:val="000E4C21"/>
    <w:rsid w:val="000F6C26"/>
    <w:rsid w:val="00100EE4"/>
    <w:rsid w:val="001079D0"/>
    <w:rsid w:val="001177B0"/>
    <w:rsid w:val="00133DF3"/>
    <w:rsid w:val="00144677"/>
    <w:rsid w:val="0014C6AE"/>
    <w:rsid w:val="001565F0"/>
    <w:rsid w:val="00157909"/>
    <w:rsid w:val="00157C08"/>
    <w:rsid w:val="00174F27"/>
    <w:rsid w:val="00180E5B"/>
    <w:rsid w:val="0018249F"/>
    <w:rsid w:val="001A1026"/>
    <w:rsid w:val="001D4A49"/>
    <w:rsid w:val="001F69FB"/>
    <w:rsid w:val="00204EA5"/>
    <w:rsid w:val="002128A7"/>
    <w:rsid w:val="00223725"/>
    <w:rsid w:val="00225F37"/>
    <w:rsid w:val="00244F16"/>
    <w:rsid w:val="00260AAF"/>
    <w:rsid w:val="00263249"/>
    <w:rsid w:val="00265366"/>
    <w:rsid w:val="00277055"/>
    <w:rsid w:val="0028009C"/>
    <w:rsid w:val="00286C28"/>
    <w:rsid w:val="002950EF"/>
    <w:rsid w:val="002A2ABC"/>
    <w:rsid w:val="002A5730"/>
    <w:rsid w:val="002C240E"/>
    <w:rsid w:val="002D2AAD"/>
    <w:rsid w:val="002E0BF2"/>
    <w:rsid w:val="002E5239"/>
    <w:rsid w:val="002E63B8"/>
    <w:rsid w:val="002F0037"/>
    <w:rsid w:val="002F3AE3"/>
    <w:rsid w:val="002F3C4A"/>
    <w:rsid w:val="00311F4E"/>
    <w:rsid w:val="00313993"/>
    <w:rsid w:val="0031737B"/>
    <w:rsid w:val="003269E2"/>
    <w:rsid w:val="0033379C"/>
    <w:rsid w:val="00343898"/>
    <w:rsid w:val="00347268"/>
    <w:rsid w:val="00347937"/>
    <w:rsid w:val="00352CC2"/>
    <w:rsid w:val="00354AF7"/>
    <w:rsid w:val="00363895"/>
    <w:rsid w:val="0036597E"/>
    <w:rsid w:val="00367489"/>
    <w:rsid w:val="00371E2C"/>
    <w:rsid w:val="00384808"/>
    <w:rsid w:val="00394088"/>
    <w:rsid w:val="003968E0"/>
    <w:rsid w:val="003A2789"/>
    <w:rsid w:val="003C14CC"/>
    <w:rsid w:val="003D41FF"/>
    <w:rsid w:val="003F0AFF"/>
    <w:rsid w:val="003F2C32"/>
    <w:rsid w:val="004035F7"/>
    <w:rsid w:val="00421B70"/>
    <w:rsid w:val="004476BF"/>
    <w:rsid w:val="004477A5"/>
    <w:rsid w:val="00464734"/>
    <w:rsid w:val="0047047E"/>
    <w:rsid w:val="00473D2C"/>
    <w:rsid w:val="0049268B"/>
    <w:rsid w:val="004A7657"/>
    <w:rsid w:val="004B113E"/>
    <w:rsid w:val="004B2437"/>
    <w:rsid w:val="004E7D73"/>
    <w:rsid w:val="004F078C"/>
    <w:rsid w:val="004F5BC6"/>
    <w:rsid w:val="00503FAB"/>
    <w:rsid w:val="00505AB7"/>
    <w:rsid w:val="00505FB6"/>
    <w:rsid w:val="00506316"/>
    <w:rsid w:val="0051149C"/>
    <w:rsid w:val="00514830"/>
    <w:rsid w:val="00516B1A"/>
    <w:rsid w:val="0053359D"/>
    <w:rsid w:val="0054292E"/>
    <w:rsid w:val="00551248"/>
    <w:rsid w:val="005614B8"/>
    <w:rsid w:val="0057121E"/>
    <w:rsid w:val="00572A29"/>
    <w:rsid w:val="00572A7B"/>
    <w:rsid w:val="00573140"/>
    <w:rsid w:val="00577C42"/>
    <w:rsid w:val="00593FF8"/>
    <w:rsid w:val="00594291"/>
    <w:rsid w:val="005A5204"/>
    <w:rsid w:val="005A6566"/>
    <w:rsid w:val="005A69C4"/>
    <w:rsid w:val="005B0CED"/>
    <w:rsid w:val="005C0ED1"/>
    <w:rsid w:val="005C0FB1"/>
    <w:rsid w:val="005C5A03"/>
    <w:rsid w:val="005D55B8"/>
    <w:rsid w:val="005E7D36"/>
    <w:rsid w:val="00620C8B"/>
    <w:rsid w:val="006370C4"/>
    <w:rsid w:val="00657FD6"/>
    <w:rsid w:val="006672A8"/>
    <w:rsid w:val="00672A16"/>
    <w:rsid w:val="006769C8"/>
    <w:rsid w:val="00676EFB"/>
    <w:rsid w:val="00691726"/>
    <w:rsid w:val="00692F7E"/>
    <w:rsid w:val="006A4317"/>
    <w:rsid w:val="006B1048"/>
    <w:rsid w:val="006C1B66"/>
    <w:rsid w:val="006D01AC"/>
    <w:rsid w:val="006D1D18"/>
    <w:rsid w:val="006E6D69"/>
    <w:rsid w:val="006F699D"/>
    <w:rsid w:val="006F7400"/>
    <w:rsid w:val="00707012"/>
    <w:rsid w:val="00715070"/>
    <w:rsid w:val="00716617"/>
    <w:rsid w:val="007178D1"/>
    <w:rsid w:val="00722C1D"/>
    <w:rsid w:val="00723DDD"/>
    <w:rsid w:val="00726B41"/>
    <w:rsid w:val="00733980"/>
    <w:rsid w:val="00734495"/>
    <w:rsid w:val="00735049"/>
    <w:rsid w:val="00735CFF"/>
    <w:rsid w:val="00736A72"/>
    <w:rsid w:val="0074023E"/>
    <w:rsid w:val="00743767"/>
    <w:rsid w:val="007454C1"/>
    <w:rsid w:val="0074766D"/>
    <w:rsid w:val="00757B75"/>
    <w:rsid w:val="00760664"/>
    <w:rsid w:val="007619C7"/>
    <w:rsid w:val="00775B81"/>
    <w:rsid w:val="0077636C"/>
    <w:rsid w:val="00794114"/>
    <w:rsid w:val="007C182C"/>
    <w:rsid w:val="007C61BA"/>
    <w:rsid w:val="007C75A0"/>
    <w:rsid w:val="007D3F6A"/>
    <w:rsid w:val="007D4219"/>
    <w:rsid w:val="007E40AD"/>
    <w:rsid w:val="007EF297"/>
    <w:rsid w:val="007F37B0"/>
    <w:rsid w:val="007F4903"/>
    <w:rsid w:val="007F4BFA"/>
    <w:rsid w:val="00806BD4"/>
    <w:rsid w:val="0081438D"/>
    <w:rsid w:val="00825CD9"/>
    <w:rsid w:val="008276E1"/>
    <w:rsid w:val="00832AF3"/>
    <w:rsid w:val="00845E03"/>
    <w:rsid w:val="0086100A"/>
    <w:rsid w:val="00880AD4"/>
    <w:rsid w:val="008A694C"/>
    <w:rsid w:val="008B1964"/>
    <w:rsid w:val="008B230F"/>
    <w:rsid w:val="008D66CC"/>
    <w:rsid w:val="008E41EB"/>
    <w:rsid w:val="008E454C"/>
    <w:rsid w:val="008E49DD"/>
    <w:rsid w:val="008E660B"/>
    <w:rsid w:val="00913B63"/>
    <w:rsid w:val="009149CB"/>
    <w:rsid w:val="0091616E"/>
    <w:rsid w:val="00921198"/>
    <w:rsid w:val="00924121"/>
    <w:rsid w:val="0092661A"/>
    <w:rsid w:val="00931F9C"/>
    <w:rsid w:val="00936C7A"/>
    <w:rsid w:val="00961848"/>
    <w:rsid w:val="00971C6E"/>
    <w:rsid w:val="0099451D"/>
    <w:rsid w:val="009A4452"/>
    <w:rsid w:val="009A4C68"/>
    <w:rsid w:val="009C4FC6"/>
    <w:rsid w:val="009C7D98"/>
    <w:rsid w:val="009E6DB1"/>
    <w:rsid w:val="009F6858"/>
    <w:rsid w:val="00A1459C"/>
    <w:rsid w:val="00A2088D"/>
    <w:rsid w:val="00A2695F"/>
    <w:rsid w:val="00A30505"/>
    <w:rsid w:val="00A35C93"/>
    <w:rsid w:val="00A4302B"/>
    <w:rsid w:val="00A4534A"/>
    <w:rsid w:val="00A52DC3"/>
    <w:rsid w:val="00A66EC0"/>
    <w:rsid w:val="00A6702D"/>
    <w:rsid w:val="00A7005D"/>
    <w:rsid w:val="00A712C6"/>
    <w:rsid w:val="00A769F0"/>
    <w:rsid w:val="00A92B4D"/>
    <w:rsid w:val="00A930F4"/>
    <w:rsid w:val="00A967E1"/>
    <w:rsid w:val="00A96D68"/>
    <w:rsid w:val="00AA03E0"/>
    <w:rsid w:val="00AA21ED"/>
    <w:rsid w:val="00AA3047"/>
    <w:rsid w:val="00AC5DDC"/>
    <w:rsid w:val="00B00844"/>
    <w:rsid w:val="00B147DB"/>
    <w:rsid w:val="00B36E83"/>
    <w:rsid w:val="00B421ED"/>
    <w:rsid w:val="00B52C14"/>
    <w:rsid w:val="00B60477"/>
    <w:rsid w:val="00B65791"/>
    <w:rsid w:val="00B67653"/>
    <w:rsid w:val="00B7051D"/>
    <w:rsid w:val="00B75D36"/>
    <w:rsid w:val="00B772AF"/>
    <w:rsid w:val="00B86952"/>
    <w:rsid w:val="00B90BD5"/>
    <w:rsid w:val="00BB2B16"/>
    <w:rsid w:val="00BF156C"/>
    <w:rsid w:val="00C04D9E"/>
    <w:rsid w:val="00C143DA"/>
    <w:rsid w:val="00C22DC5"/>
    <w:rsid w:val="00C270C4"/>
    <w:rsid w:val="00C3329C"/>
    <w:rsid w:val="00C33878"/>
    <w:rsid w:val="00C40C4B"/>
    <w:rsid w:val="00C47212"/>
    <w:rsid w:val="00C63272"/>
    <w:rsid w:val="00C65F1C"/>
    <w:rsid w:val="00C802D9"/>
    <w:rsid w:val="00CA0A83"/>
    <w:rsid w:val="00CB48DE"/>
    <w:rsid w:val="00CB4F34"/>
    <w:rsid w:val="00CC7C1F"/>
    <w:rsid w:val="00CD72DE"/>
    <w:rsid w:val="00CD7A1F"/>
    <w:rsid w:val="00CE2CE8"/>
    <w:rsid w:val="00CF4DF5"/>
    <w:rsid w:val="00D25111"/>
    <w:rsid w:val="00D26361"/>
    <w:rsid w:val="00D579B4"/>
    <w:rsid w:val="00D61B3F"/>
    <w:rsid w:val="00D73140"/>
    <w:rsid w:val="00D73976"/>
    <w:rsid w:val="00D81D2D"/>
    <w:rsid w:val="00D82026"/>
    <w:rsid w:val="00D82619"/>
    <w:rsid w:val="00D9301D"/>
    <w:rsid w:val="00DA2326"/>
    <w:rsid w:val="00DB1810"/>
    <w:rsid w:val="00DD227B"/>
    <w:rsid w:val="00DD57D0"/>
    <w:rsid w:val="00DD6929"/>
    <w:rsid w:val="00DE740B"/>
    <w:rsid w:val="00E25863"/>
    <w:rsid w:val="00E266BE"/>
    <w:rsid w:val="00E34DA6"/>
    <w:rsid w:val="00E34F96"/>
    <w:rsid w:val="00E40BB4"/>
    <w:rsid w:val="00E642AB"/>
    <w:rsid w:val="00E71F04"/>
    <w:rsid w:val="00E94B2C"/>
    <w:rsid w:val="00EB0C5C"/>
    <w:rsid w:val="00EC2377"/>
    <w:rsid w:val="00EC38C4"/>
    <w:rsid w:val="00ED177A"/>
    <w:rsid w:val="00ED2139"/>
    <w:rsid w:val="00ED6D14"/>
    <w:rsid w:val="00F001F6"/>
    <w:rsid w:val="00F034CE"/>
    <w:rsid w:val="00F0355F"/>
    <w:rsid w:val="00F04CBC"/>
    <w:rsid w:val="00F16AA2"/>
    <w:rsid w:val="00F20647"/>
    <w:rsid w:val="00F33781"/>
    <w:rsid w:val="00F362C7"/>
    <w:rsid w:val="00F5079A"/>
    <w:rsid w:val="00F6392C"/>
    <w:rsid w:val="00FA0C67"/>
    <w:rsid w:val="00FA51E6"/>
    <w:rsid w:val="00FA54F7"/>
    <w:rsid w:val="00FA55C0"/>
    <w:rsid w:val="00FB583E"/>
    <w:rsid w:val="00FD1F43"/>
    <w:rsid w:val="00FD4052"/>
    <w:rsid w:val="00FE24E0"/>
    <w:rsid w:val="00FF0925"/>
    <w:rsid w:val="01CE68CF"/>
    <w:rsid w:val="028715B1"/>
    <w:rsid w:val="029C799C"/>
    <w:rsid w:val="03602193"/>
    <w:rsid w:val="04248B4C"/>
    <w:rsid w:val="0460F178"/>
    <w:rsid w:val="0538F39E"/>
    <w:rsid w:val="05DBA161"/>
    <w:rsid w:val="0630E29B"/>
    <w:rsid w:val="074B8240"/>
    <w:rsid w:val="07B3EF46"/>
    <w:rsid w:val="0833E230"/>
    <w:rsid w:val="08FEC318"/>
    <w:rsid w:val="092755A9"/>
    <w:rsid w:val="0934629B"/>
    <w:rsid w:val="09BA91D3"/>
    <w:rsid w:val="0B055A72"/>
    <w:rsid w:val="0B5C7DC2"/>
    <w:rsid w:val="0CF23295"/>
    <w:rsid w:val="0D075353"/>
    <w:rsid w:val="0DC64343"/>
    <w:rsid w:val="0E66A749"/>
    <w:rsid w:val="0E8E02F6"/>
    <w:rsid w:val="10533974"/>
    <w:rsid w:val="1074C742"/>
    <w:rsid w:val="1107C820"/>
    <w:rsid w:val="11E26282"/>
    <w:rsid w:val="12320578"/>
    <w:rsid w:val="1311EE3A"/>
    <w:rsid w:val="1313E2FF"/>
    <w:rsid w:val="138ADA36"/>
    <w:rsid w:val="15241AE1"/>
    <w:rsid w:val="156B5B54"/>
    <w:rsid w:val="164FFA9F"/>
    <w:rsid w:val="169914DB"/>
    <w:rsid w:val="16C27AF8"/>
    <w:rsid w:val="16DB5DA6"/>
    <w:rsid w:val="1729BFAB"/>
    <w:rsid w:val="172FA808"/>
    <w:rsid w:val="1792F35C"/>
    <w:rsid w:val="1834E53C"/>
    <w:rsid w:val="1861D72B"/>
    <w:rsid w:val="18C3FF91"/>
    <w:rsid w:val="18E7FC98"/>
    <w:rsid w:val="193202AC"/>
    <w:rsid w:val="19E0F35D"/>
    <w:rsid w:val="1B640627"/>
    <w:rsid w:val="1BE83849"/>
    <w:rsid w:val="1C5C4152"/>
    <w:rsid w:val="1D08565F"/>
    <w:rsid w:val="1D32F601"/>
    <w:rsid w:val="1D880552"/>
    <w:rsid w:val="1E68A73F"/>
    <w:rsid w:val="1F76DF32"/>
    <w:rsid w:val="1F93E214"/>
    <w:rsid w:val="1FCC267B"/>
    <w:rsid w:val="205034E1"/>
    <w:rsid w:val="2160EC38"/>
    <w:rsid w:val="222F62FC"/>
    <w:rsid w:val="2480D228"/>
    <w:rsid w:val="2545CD33"/>
    <w:rsid w:val="254EAB45"/>
    <w:rsid w:val="25BCBD04"/>
    <w:rsid w:val="279EF3F9"/>
    <w:rsid w:val="27FAB31D"/>
    <w:rsid w:val="2855BA43"/>
    <w:rsid w:val="285FA877"/>
    <w:rsid w:val="287FE87B"/>
    <w:rsid w:val="2889BACA"/>
    <w:rsid w:val="29DF9E55"/>
    <w:rsid w:val="2A706C3B"/>
    <w:rsid w:val="2B1008A7"/>
    <w:rsid w:val="2BB7893D"/>
    <w:rsid w:val="2BBDECC9"/>
    <w:rsid w:val="2C1527F4"/>
    <w:rsid w:val="2E139731"/>
    <w:rsid w:val="2E92060C"/>
    <w:rsid w:val="2F529FE0"/>
    <w:rsid w:val="307DD35D"/>
    <w:rsid w:val="308AFA60"/>
    <w:rsid w:val="30D2DF6E"/>
    <w:rsid w:val="30FD2F80"/>
    <w:rsid w:val="319F457B"/>
    <w:rsid w:val="32399932"/>
    <w:rsid w:val="32F5EBFF"/>
    <w:rsid w:val="337A22F9"/>
    <w:rsid w:val="3430C00F"/>
    <w:rsid w:val="345D654A"/>
    <w:rsid w:val="35EAFE47"/>
    <w:rsid w:val="37445CDA"/>
    <w:rsid w:val="377AB1F3"/>
    <w:rsid w:val="3786CEA8"/>
    <w:rsid w:val="390EFC7F"/>
    <w:rsid w:val="39C45386"/>
    <w:rsid w:val="39DF9013"/>
    <w:rsid w:val="3A8B3C33"/>
    <w:rsid w:val="3AD797C7"/>
    <w:rsid w:val="3B096414"/>
    <w:rsid w:val="3C11938E"/>
    <w:rsid w:val="3C2A4DEC"/>
    <w:rsid w:val="3DACF5F0"/>
    <w:rsid w:val="3DC61E4D"/>
    <w:rsid w:val="3E037E46"/>
    <w:rsid w:val="401A7C30"/>
    <w:rsid w:val="40B1AA2A"/>
    <w:rsid w:val="411AF8B3"/>
    <w:rsid w:val="42C9707D"/>
    <w:rsid w:val="43370A75"/>
    <w:rsid w:val="451F58E0"/>
    <w:rsid w:val="46512AD4"/>
    <w:rsid w:val="46DB5EB6"/>
    <w:rsid w:val="47E8FDCE"/>
    <w:rsid w:val="488EAD53"/>
    <w:rsid w:val="4A535C2D"/>
    <w:rsid w:val="4BE63C7E"/>
    <w:rsid w:val="4C274959"/>
    <w:rsid w:val="4C729558"/>
    <w:rsid w:val="4D392147"/>
    <w:rsid w:val="4D642688"/>
    <w:rsid w:val="4DC319BA"/>
    <w:rsid w:val="4DC69062"/>
    <w:rsid w:val="4E11C39F"/>
    <w:rsid w:val="4E41136B"/>
    <w:rsid w:val="4EDF3C13"/>
    <w:rsid w:val="4F53C290"/>
    <w:rsid w:val="4F5EEA1B"/>
    <w:rsid w:val="4FD5B95C"/>
    <w:rsid w:val="50A73A88"/>
    <w:rsid w:val="50FABA7C"/>
    <w:rsid w:val="5102A802"/>
    <w:rsid w:val="52968ADD"/>
    <w:rsid w:val="540EE0C3"/>
    <w:rsid w:val="5430EFE0"/>
    <w:rsid w:val="54D7CE5E"/>
    <w:rsid w:val="55790187"/>
    <w:rsid w:val="55CEA4DC"/>
    <w:rsid w:val="571BA198"/>
    <w:rsid w:val="580F6F20"/>
    <w:rsid w:val="58367874"/>
    <w:rsid w:val="58FAD381"/>
    <w:rsid w:val="5957F783"/>
    <w:rsid w:val="5992F250"/>
    <w:rsid w:val="5A5037B7"/>
    <w:rsid w:val="5A8D1D7A"/>
    <w:rsid w:val="5BE25FD8"/>
    <w:rsid w:val="5E780D95"/>
    <w:rsid w:val="5F476E56"/>
    <w:rsid w:val="5F6169E5"/>
    <w:rsid w:val="60D4482D"/>
    <w:rsid w:val="6159BB1C"/>
    <w:rsid w:val="62213DFE"/>
    <w:rsid w:val="638ABFE5"/>
    <w:rsid w:val="6401B71C"/>
    <w:rsid w:val="6448829E"/>
    <w:rsid w:val="6590E02A"/>
    <w:rsid w:val="66A32C89"/>
    <w:rsid w:val="66CCB0AE"/>
    <w:rsid w:val="66FEB83B"/>
    <w:rsid w:val="672CB08B"/>
    <w:rsid w:val="673ADE91"/>
    <w:rsid w:val="67628DD7"/>
    <w:rsid w:val="68A35C10"/>
    <w:rsid w:val="68C880EC"/>
    <w:rsid w:val="69F1142E"/>
    <w:rsid w:val="6A810FFF"/>
    <w:rsid w:val="6AB03961"/>
    <w:rsid w:val="6AB5263E"/>
    <w:rsid w:val="6AF52F9A"/>
    <w:rsid w:val="6B64BB93"/>
    <w:rsid w:val="6B741CAA"/>
    <w:rsid w:val="6B819F83"/>
    <w:rsid w:val="6BE362E4"/>
    <w:rsid w:val="6C6B2375"/>
    <w:rsid w:val="6CD179C3"/>
    <w:rsid w:val="6CD31E38"/>
    <w:rsid w:val="6CF2A870"/>
    <w:rsid w:val="6D008BF4"/>
    <w:rsid w:val="6D361909"/>
    <w:rsid w:val="6DA89962"/>
    <w:rsid w:val="6DEFC5F8"/>
    <w:rsid w:val="6ED1E96A"/>
    <w:rsid w:val="6F754046"/>
    <w:rsid w:val="700ABEFA"/>
    <w:rsid w:val="70414464"/>
    <w:rsid w:val="70B6D407"/>
    <w:rsid w:val="73A55A8D"/>
    <w:rsid w:val="74AB04B0"/>
    <w:rsid w:val="74B29925"/>
    <w:rsid w:val="74D15A67"/>
    <w:rsid w:val="75B88018"/>
    <w:rsid w:val="75D84CFC"/>
    <w:rsid w:val="760BE0D8"/>
    <w:rsid w:val="76389540"/>
    <w:rsid w:val="76821AA0"/>
    <w:rsid w:val="77006465"/>
    <w:rsid w:val="778A4A1A"/>
    <w:rsid w:val="78650993"/>
    <w:rsid w:val="78F6C561"/>
    <w:rsid w:val="7905ADEB"/>
    <w:rsid w:val="791646B5"/>
    <w:rsid w:val="7A109D9A"/>
    <w:rsid w:val="7A407FB7"/>
    <w:rsid w:val="7ACD50AA"/>
    <w:rsid w:val="7B30BE6A"/>
    <w:rsid w:val="7B3850E3"/>
    <w:rsid w:val="7E3FFFC6"/>
    <w:rsid w:val="7E9817BB"/>
    <w:rsid w:val="7FA9CD1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6D7C5C"/>
  <w15:docId w15:val="{0400B373-86DE-41D8-95F4-127C4E55A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paragraph" w:styleId="berschrift2">
    <w:name w:val="heading 2"/>
    <w:basedOn w:val="Standard"/>
    <w:next w:val="Standard"/>
    <w:link w:val="berschrift2Zchn"/>
    <w:uiPriority w:val="9"/>
    <w:semiHidden/>
    <w:unhideWhenUsed/>
    <w:qFormat/>
    <w:rsid w:val="00FD1F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en-US"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en-US"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en-US"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en-US" w:eastAsia="de-DE" w:bidi="de-DE"/>
    </w:rPr>
  </w:style>
  <w:style w:type="character" w:styleId="Hyperlink">
    <w:name w:val="Hyperlink"/>
    <w:basedOn w:val="Absatz-Standardschriftart"/>
    <w:uiPriority w:val="99"/>
    <w:unhideWhenUsed/>
    <w:rsid w:val="00244F16"/>
    <w:rPr>
      <w:color w:val="0563C1" w:themeColor="hyperlink"/>
      <w:u w:val="single"/>
    </w:rPr>
  </w:style>
  <w:style w:type="character" w:customStyle="1" w:styleId="NichtaufgelsteErwhnung1">
    <w:name w:val="Nicht aufgelöste Erwähnung1"/>
    <w:basedOn w:val="Absatz-Standardschriftart"/>
    <w:uiPriority w:val="99"/>
    <w:semiHidden/>
    <w:unhideWhenUsed/>
    <w:rsid w:val="005A5204"/>
    <w:rPr>
      <w:color w:val="605E5C"/>
      <w:shd w:val="clear" w:color="auto" w:fill="E1DFDD"/>
    </w:rPr>
  </w:style>
  <w:style w:type="character" w:styleId="Kommentarzeichen">
    <w:name w:val="annotation reference"/>
    <w:basedOn w:val="Absatz-Standardschriftart"/>
    <w:uiPriority w:val="99"/>
    <w:semiHidden/>
    <w:unhideWhenUsed/>
    <w:rsid w:val="00260AAF"/>
    <w:rPr>
      <w:sz w:val="16"/>
      <w:szCs w:val="16"/>
    </w:rPr>
  </w:style>
  <w:style w:type="paragraph" w:styleId="Kommentartext">
    <w:name w:val="annotation text"/>
    <w:basedOn w:val="Standard"/>
    <w:link w:val="KommentartextZchn"/>
    <w:uiPriority w:val="99"/>
    <w:semiHidden/>
    <w:unhideWhenUsed/>
    <w:rsid w:val="00260AAF"/>
    <w:rPr>
      <w:sz w:val="20"/>
      <w:szCs w:val="20"/>
    </w:rPr>
  </w:style>
  <w:style w:type="character" w:customStyle="1" w:styleId="KommentartextZchn">
    <w:name w:val="Kommentartext Zchn"/>
    <w:basedOn w:val="Absatz-Standardschriftart"/>
    <w:link w:val="Kommentartext"/>
    <w:uiPriority w:val="99"/>
    <w:semiHidden/>
    <w:rsid w:val="00260AAF"/>
    <w:rPr>
      <w:rFonts w:ascii="Source Sans Pro" w:eastAsia="Source Sans Pro" w:hAnsi="Source Sans Pro" w:cs="Source Sans Pro"/>
      <w:sz w:val="20"/>
      <w:szCs w:val="20"/>
      <w:lang w:eastAsia="de-DE" w:bidi="de-DE"/>
    </w:rPr>
  </w:style>
  <w:style w:type="paragraph" w:styleId="Kommentarthema">
    <w:name w:val="annotation subject"/>
    <w:basedOn w:val="Kommentartext"/>
    <w:next w:val="Kommentartext"/>
    <w:link w:val="KommentarthemaZchn"/>
    <w:uiPriority w:val="99"/>
    <w:semiHidden/>
    <w:unhideWhenUsed/>
    <w:rsid w:val="00260AAF"/>
    <w:rPr>
      <w:b/>
      <w:bCs/>
    </w:rPr>
  </w:style>
  <w:style w:type="character" w:customStyle="1" w:styleId="KommentarthemaZchn">
    <w:name w:val="Kommentarthema Zchn"/>
    <w:basedOn w:val="KommentartextZchn"/>
    <w:link w:val="Kommentarthema"/>
    <w:uiPriority w:val="99"/>
    <w:semiHidden/>
    <w:rsid w:val="00260AAF"/>
    <w:rPr>
      <w:rFonts w:ascii="Source Sans Pro" w:eastAsia="Source Sans Pro" w:hAnsi="Source Sans Pro" w:cs="Source Sans Pro"/>
      <w:b/>
      <w:bCs/>
      <w:sz w:val="20"/>
      <w:szCs w:val="20"/>
      <w:lang w:eastAsia="de-DE" w:bidi="de-DE"/>
    </w:rPr>
  </w:style>
  <w:style w:type="paragraph" w:styleId="Sprechblasentext">
    <w:name w:val="Balloon Text"/>
    <w:basedOn w:val="Standard"/>
    <w:link w:val="SprechblasentextZchn"/>
    <w:uiPriority w:val="99"/>
    <w:semiHidden/>
    <w:unhideWhenUsed/>
    <w:rsid w:val="00CB4F3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4F34"/>
    <w:rPr>
      <w:rFonts w:ascii="Segoe UI" w:eastAsia="Source Sans Pro" w:hAnsi="Segoe UI" w:cs="Segoe UI"/>
      <w:sz w:val="18"/>
      <w:szCs w:val="18"/>
      <w:lang w:eastAsia="de-DE" w:bidi="de-DE"/>
    </w:rPr>
  </w:style>
  <w:style w:type="character" w:styleId="BesuchterLink">
    <w:name w:val="FollowedHyperlink"/>
    <w:basedOn w:val="Absatz-Standardschriftart"/>
    <w:uiPriority w:val="99"/>
    <w:semiHidden/>
    <w:unhideWhenUsed/>
    <w:rsid w:val="000C4777"/>
    <w:rPr>
      <w:color w:val="954F72" w:themeColor="followedHyperlink"/>
      <w:u w:val="single"/>
    </w:rPr>
  </w:style>
  <w:style w:type="character" w:customStyle="1" w:styleId="NichtaufgelsteErwhnung2">
    <w:name w:val="Nicht aufgelöste Erwähnung2"/>
    <w:basedOn w:val="Absatz-Standardschriftart"/>
    <w:uiPriority w:val="99"/>
    <w:semiHidden/>
    <w:unhideWhenUsed/>
    <w:rsid w:val="006B1048"/>
    <w:rPr>
      <w:color w:val="605E5C"/>
      <w:shd w:val="clear" w:color="auto" w:fill="E1DFDD"/>
    </w:rPr>
  </w:style>
  <w:style w:type="paragraph" w:styleId="berarbeitung">
    <w:name w:val="Revision"/>
    <w:hidden/>
    <w:uiPriority w:val="99"/>
    <w:semiHidden/>
    <w:rsid w:val="00F04CBC"/>
    <w:rPr>
      <w:rFonts w:ascii="Source Sans Pro" w:eastAsia="Source Sans Pro" w:hAnsi="Source Sans Pro" w:cs="Source Sans Pro"/>
      <w:sz w:val="22"/>
      <w:szCs w:val="22"/>
      <w:lang w:eastAsia="de-DE" w:bidi="de-DE"/>
    </w:rPr>
  </w:style>
  <w:style w:type="character" w:customStyle="1" w:styleId="berschrift2Zchn">
    <w:name w:val="Überschrift 2 Zchn"/>
    <w:basedOn w:val="Absatz-Standardschriftart"/>
    <w:link w:val="berschrift2"/>
    <w:uiPriority w:val="9"/>
    <w:semiHidden/>
    <w:rsid w:val="00FD1F43"/>
    <w:rPr>
      <w:rFonts w:asciiTheme="majorHAnsi" w:eastAsiaTheme="majorEastAsia" w:hAnsiTheme="majorHAnsi" w:cstheme="majorBidi"/>
      <w:color w:val="2F5496" w:themeColor="accent1" w:themeShade="BF"/>
      <w:sz w:val="26"/>
      <w:szCs w:val="26"/>
      <w:lang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762613">
      <w:bodyDiv w:val="1"/>
      <w:marLeft w:val="0"/>
      <w:marRight w:val="0"/>
      <w:marTop w:val="0"/>
      <w:marBottom w:val="0"/>
      <w:divBdr>
        <w:top w:val="none" w:sz="0" w:space="0" w:color="auto"/>
        <w:left w:val="none" w:sz="0" w:space="0" w:color="auto"/>
        <w:bottom w:val="none" w:sz="0" w:space="0" w:color="auto"/>
        <w:right w:val="none" w:sz="0" w:space="0" w:color="auto"/>
      </w:divBdr>
    </w:div>
    <w:div w:id="533081161">
      <w:bodyDiv w:val="1"/>
      <w:marLeft w:val="0"/>
      <w:marRight w:val="0"/>
      <w:marTop w:val="0"/>
      <w:marBottom w:val="0"/>
      <w:divBdr>
        <w:top w:val="none" w:sz="0" w:space="0" w:color="auto"/>
        <w:left w:val="none" w:sz="0" w:space="0" w:color="auto"/>
        <w:bottom w:val="none" w:sz="0" w:space="0" w:color="auto"/>
        <w:right w:val="none" w:sz="0" w:space="0" w:color="auto"/>
      </w:divBdr>
    </w:div>
    <w:div w:id="798188447">
      <w:bodyDiv w:val="1"/>
      <w:marLeft w:val="0"/>
      <w:marRight w:val="0"/>
      <w:marTop w:val="0"/>
      <w:marBottom w:val="0"/>
      <w:divBdr>
        <w:top w:val="none" w:sz="0" w:space="0" w:color="auto"/>
        <w:left w:val="none" w:sz="0" w:space="0" w:color="auto"/>
        <w:bottom w:val="none" w:sz="0" w:space="0" w:color="auto"/>
        <w:right w:val="none" w:sz="0" w:space="0" w:color="auto"/>
      </w:divBdr>
    </w:div>
    <w:div w:id="878202369">
      <w:bodyDiv w:val="1"/>
      <w:marLeft w:val="0"/>
      <w:marRight w:val="0"/>
      <w:marTop w:val="0"/>
      <w:marBottom w:val="0"/>
      <w:divBdr>
        <w:top w:val="none" w:sz="0" w:space="0" w:color="auto"/>
        <w:left w:val="none" w:sz="0" w:space="0" w:color="auto"/>
        <w:bottom w:val="none" w:sz="0" w:space="0" w:color="auto"/>
        <w:right w:val="none" w:sz="0" w:space="0" w:color="auto"/>
      </w:divBdr>
      <w:divsChild>
        <w:div w:id="201478803">
          <w:marLeft w:val="0"/>
          <w:marRight w:val="0"/>
          <w:marTop w:val="0"/>
          <w:marBottom w:val="0"/>
          <w:divBdr>
            <w:top w:val="none" w:sz="0" w:space="0" w:color="auto"/>
            <w:left w:val="none" w:sz="0" w:space="0" w:color="auto"/>
            <w:bottom w:val="none" w:sz="0" w:space="0" w:color="auto"/>
            <w:right w:val="none" w:sz="0" w:space="0" w:color="auto"/>
          </w:divBdr>
        </w:div>
        <w:div w:id="1959751936">
          <w:marLeft w:val="0"/>
          <w:marRight w:val="0"/>
          <w:marTop w:val="0"/>
          <w:marBottom w:val="0"/>
          <w:divBdr>
            <w:top w:val="none" w:sz="0" w:space="0" w:color="auto"/>
            <w:left w:val="none" w:sz="0" w:space="0" w:color="auto"/>
            <w:bottom w:val="none" w:sz="0" w:space="0" w:color="auto"/>
            <w:right w:val="none" w:sz="0" w:space="0" w:color="auto"/>
          </w:divBdr>
        </w:div>
      </w:divsChild>
    </w:div>
    <w:div w:id="898982802">
      <w:bodyDiv w:val="1"/>
      <w:marLeft w:val="0"/>
      <w:marRight w:val="0"/>
      <w:marTop w:val="0"/>
      <w:marBottom w:val="0"/>
      <w:divBdr>
        <w:top w:val="none" w:sz="0" w:space="0" w:color="auto"/>
        <w:left w:val="none" w:sz="0" w:space="0" w:color="auto"/>
        <w:bottom w:val="none" w:sz="0" w:space="0" w:color="auto"/>
        <w:right w:val="none" w:sz="0" w:space="0" w:color="auto"/>
      </w:divBdr>
      <w:divsChild>
        <w:div w:id="360203630">
          <w:marLeft w:val="0"/>
          <w:marRight w:val="0"/>
          <w:marTop w:val="0"/>
          <w:marBottom w:val="0"/>
          <w:divBdr>
            <w:top w:val="none" w:sz="0" w:space="0" w:color="auto"/>
            <w:left w:val="none" w:sz="0" w:space="0" w:color="auto"/>
            <w:bottom w:val="none" w:sz="0" w:space="0" w:color="auto"/>
            <w:right w:val="none" w:sz="0" w:space="0" w:color="auto"/>
          </w:divBdr>
        </w:div>
      </w:divsChild>
    </w:div>
    <w:div w:id="1129395328">
      <w:bodyDiv w:val="1"/>
      <w:marLeft w:val="0"/>
      <w:marRight w:val="0"/>
      <w:marTop w:val="0"/>
      <w:marBottom w:val="0"/>
      <w:divBdr>
        <w:top w:val="none" w:sz="0" w:space="0" w:color="auto"/>
        <w:left w:val="none" w:sz="0" w:space="0" w:color="auto"/>
        <w:bottom w:val="none" w:sz="0" w:space="0" w:color="auto"/>
        <w:right w:val="none" w:sz="0" w:space="0" w:color="auto"/>
      </w:divBdr>
    </w:div>
    <w:div w:id="1245341913">
      <w:bodyDiv w:val="1"/>
      <w:marLeft w:val="0"/>
      <w:marRight w:val="0"/>
      <w:marTop w:val="0"/>
      <w:marBottom w:val="0"/>
      <w:divBdr>
        <w:top w:val="none" w:sz="0" w:space="0" w:color="auto"/>
        <w:left w:val="none" w:sz="0" w:space="0" w:color="auto"/>
        <w:bottom w:val="none" w:sz="0" w:space="0" w:color="auto"/>
        <w:right w:val="none" w:sz="0" w:space="0" w:color="auto"/>
      </w:divBdr>
    </w:div>
    <w:div w:id="1272324131">
      <w:bodyDiv w:val="1"/>
      <w:marLeft w:val="0"/>
      <w:marRight w:val="0"/>
      <w:marTop w:val="0"/>
      <w:marBottom w:val="0"/>
      <w:divBdr>
        <w:top w:val="none" w:sz="0" w:space="0" w:color="auto"/>
        <w:left w:val="none" w:sz="0" w:space="0" w:color="auto"/>
        <w:bottom w:val="none" w:sz="0" w:space="0" w:color="auto"/>
        <w:right w:val="none" w:sz="0" w:space="0" w:color="auto"/>
      </w:divBdr>
    </w:div>
    <w:div w:id="1301224864">
      <w:bodyDiv w:val="1"/>
      <w:marLeft w:val="0"/>
      <w:marRight w:val="0"/>
      <w:marTop w:val="0"/>
      <w:marBottom w:val="0"/>
      <w:divBdr>
        <w:top w:val="none" w:sz="0" w:space="0" w:color="auto"/>
        <w:left w:val="none" w:sz="0" w:space="0" w:color="auto"/>
        <w:bottom w:val="none" w:sz="0" w:space="0" w:color="auto"/>
        <w:right w:val="none" w:sz="0" w:space="0" w:color="auto"/>
      </w:divBdr>
    </w:div>
    <w:div w:id="1560364234">
      <w:bodyDiv w:val="1"/>
      <w:marLeft w:val="0"/>
      <w:marRight w:val="0"/>
      <w:marTop w:val="0"/>
      <w:marBottom w:val="0"/>
      <w:divBdr>
        <w:top w:val="none" w:sz="0" w:space="0" w:color="auto"/>
        <w:left w:val="none" w:sz="0" w:space="0" w:color="auto"/>
        <w:bottom w:val="none" w:sz="0" w:space="0" w:color="auto"/>
        <w:right w:val="none" w:sz="0" w:space="0" w:color="auto"/>
      </w:divBdr>
      <w:divsChild>
        <w:div w:id="1183014097">
          <w:marLeft w:val="0"/>
          <w:marRight w:val="0"/>
          <w:marTop w:val="0"/>
          <w:marBottom w:val="0"/>
          <w:divBdr>
            <w:top w:val="none" w:sz="0" w:space="0" w:color="auto"/>
            <w:left w:val="none" w:sz="0" w:space="0" w:color="auto"/>
            <w:bottom w:val="none" w:sz="0" w:space="0" w:color="auto"/>
            <w:right w:val="none" w:sz="0" w:space="0" w:color="auto"/>
          </w:divBdr>
        </w:div>
      </w:divsChild>
    </w:div>
    <w:div w:id="1724989212">
      <w:bodyDiv w:val="1"/>
      <w:marLeft w:val="0"/>
      <w:marRight w:val="0"/>
      <w:marTop w:val="0"/>
      <w:marBottom w:val="0"/>
      <w:divBdr>
        <w:top w:val="none" w:sz="0" w:space="0" w:color="auto"/>
        <w:left w:val="none" w:sz="0" w:space="0" w:color="auto"/>
        <w:bottom w:val="none" w:sz="0" w:space="0" w:color="auto"/>
        <w:right w:val="none" w:sz="0" w:space="0" w:color="auto"/>
      </w:divBdr>
    </w:div>
    <w:div w:id="1806972264">
      <w:bodyDiv w:val="1"/>
      <w:marLeft w:val="0"/>
      <w:marRight w:val="0"/>
      <w:marTop w:val="0"/>
      <w:marBottom w:val="0"/>
      <w:divBdr>
        <w:top w:val="none" w:sz="0" w:space="0" w:color="auto"/>
        <w:left w:val="none" w:sz="0" w:space="0" w:color="auto"/>
        <w:bottom w:val="none" w:sz="0" w:space="0" w:color="auto"/>
        <w:right w:val="none" w:sz="0" w:space="0" w:color="auto"/>
      </w:divBdr>
      <w:divsChild>
        <w:div w:id="1720127272">
          <w:marLeft w:val="0"/>
          <w:marRight w:val="0"/>
          <w:marTop w:val="0"/>
          <w:marBottom w:val="0"/>
          <w:divBdr>
            <w:top w:val="none" w:sz="0" w:space="0" w:color="auto"/>
            <w:left w:val="none" w:sz="0" w:space="0" w:color="auto"/>
            <w:bottom w:val="none" w:sz="0" w:space="0" w:color="auto"/>
            <w:right w:val="none" w:sz="0" w:space="0" w:color="auto"/>
          </w:divBdr>
          <w:divsChild>
            <w:div w:id="127378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21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lorian.schmittner@fieramesse.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chela.dongi@fruitecom.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lena.vincenzi@fruitecom.i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interpoma.it/en"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0159f1-f997-4fce-8315-13b83a38f09d" xsi:nil="true"/>
    <lcf76f155ced4ddcb4097134ff3c332f xmlns="4d5e08b4-dd9d-46c7-a18a-2f4c40b509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3B08E34ADEF4246A1B2F9FA4F437853" ma:contentTypeVersion="11" ma:contentTypeDescription="Create a new document." ma:contentTypeScope="" ma:versionID="cfcdab36e6bedc308de0227c0ed1b2f8">
  <xsd:schema xmlns:xsd="http://www.w3.org/2001/XMLSchema" xmlns:xs="http://www.w3.org/2001/XMLSchema" xmlns:p="http://schemas.microsoft.com/office/2006/metadata/properties" xmlns:ns2="4d5e08b4-dd9d-46c7-a18a-2f4c40b50934" xmlns:ns3="c90159f1-f997-4fce-8315-13b83a38f09d" targetNamespace="http://schemas.microsoft.com/office/2006/metadata/properties" ma:root="true" ma:fieldsID="d9bba88a6cea76c3da90d3e63365518b" ns2:_="" ns3:_="">
    <xsd:import namespace="4d5e08b4-dd9d-46c7-a18a-2f4c40b50934"/>
    <xsd:import namespace="c90159f1-f997-4fce-8315-13b83a38f0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e08b4-dd9d-46c7-a18a-2f4c40b50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ad6499a-6250-4e44-b795-e1ac0b7d30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0159f1-f997-4fce-8315-13b83a38f09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b877c5b-e880-4e2b-8240-e9a483d1c113}" ma:internalName="TaxCatchAll" ma:showField="CatchAllData" ma:web="c90159f1-f997-4fce-8315-13b83a38f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7C12B5-157B-4FE7-BCB7-9EE4B96E5860}">
  <ds:schemaRefs>
    <ds:schemaRef ds:uri="http://schemas.microsoft.com/office/2006/metadata/properties"/>
    <ds:schemaRef ds:uri="http://schemas.microsoft.com/office/infopath/2007/PartnerControls"/>
    <ds:schemaRef ds:uri="c90159f1-f997-4fce-8315-13b83a38f09d"/>
    <ds:schemaRef ds:uri="4d5e08b4-dd9d-46c7-a18a-2f4c40b50934"/>
  </ds:schemaRefs>
</ds:datastoreItem>
</file>

<file path=customXml/itemProps2.xml><?xml version="1.0" encoding="utf-8"?>
<ds:datastoreItem xmlns:ds="http://schemas.openxmlformats.org/officeDocument/2006/customXml" ds:itemID="{75F205DF-C75B-43B9-B195-082893424F11}">
  <ds:schemaRefs>
    <ds:schemaRef ds:uri="http://schemas.microsoft.com/sharepoint/v3/contenttype/forms"/>
  </ds:schemaRefs>
</ds:datastoreItem>
</file>

<file path=customXml/itemProps3.xml><?xml version="1.0" encoding="utf-8"?>
<ds:datastoreItem xmlns:ds="http://schemas.openxmlformats.org/officeDocument/2006/customXml" ds:itemID="{25B2A852-30C5-4898-A542-D8FF14B42ABC}">
  <ds:schemaRefs>
    <ds:schemaRef ds:uri="http://schemas.openxmlformats.org/officeDocument/2006/bibliography"/>
  </ds:schemaRefs>
</ds:datastoreItem>
</file>

<file path=customXml/itemProps4.xml><?xml version="1.0" encoding="utf-8"?>
<ds:datastoreItem xmlns:ds="http://schemas.openxmlformats.org/officeDocument/2006/customXml" ds:itemID="{F1131E04-A9E9-4C55-BFE2-135BB6AF8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5e08b4-dd9d-46c7-a18a-2f4c40b50934"/>
    <ds:schemaRef ds:uri="c90159f1-f997-4fce-8315-13b83a38f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4299</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Alessandro Pizzo</dc:creator>
  <cp:lastModifiedBy>Florian Schmittner</cp:lastModifiedBy>
  <cp:revision>3</cp:revision>
  <cp:lastPrinted>2022-03-18T09:55:00Z</cp:lastPrinted>
  <dcterms:created xsi:type="dcterms:W3CDTF">2022-11-22T09:33:00Z</dcterms:created>
  <dcterms:modified xsi:type="dcterms:W3CDTF">2022-11-22T09:34:00Z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0x01010063B08E34ADEF4246A1B2F9FA4F437853</vt:lpwstr>
  </property>
  <property fmtid="{D5CDD505-2E9C-101B-9397-08002B2CF9AE}" pid="3" name="MediaServiceImageTags">
    <vt:lpwstr/>
  </property>
</Properties>
</file>